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C47360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A06447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="00BB4736" w:rsidRPr="00C4736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s domes </w:t>
      </w:r>
      <w:r w:rsidR="00FE4AFD">
        <w:rPr>
          <w:rFonts w:ascii="Times New Roman" w:eastAsia="Times New Roman" w:hAnsi="Times New Roman" w:cs="Times New Roman"/>
          <w:bCs/>
          <w:sz w:val="23"/>
          <w:szCs w:val="23"/>
        </w:rPr>
        <w:t>I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>epirkum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t>a komisijas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CB4A62">
        <w:rPr>
          <w:rFonts w:ascii="Times New Roman" w:eastAsia="Times New Roman" w:hAnsi="Times New Roman" w:cs="Times New Roman"/>
          <w:bCs/>
          <w:sz w:val="23"/>
          <w:szCs w:val="23"/>
        </w:rPr>
        <w:t>7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FE4AFD">
        <w:rPr>
          <w:rFonts w:ascii="Times New Roman" w:eastAsia="Times New Roman" w:hAnsi="Times New Roman" w:cs="Times New Roman"/>
          <w:bCs/>
          <w:sz w:val="23"/>
          <w:szCs w:val="23"/>
        </w:rPr>
        <w:t>26</w:t>
      </w:r>
      <w:r w:rsidR="009C4613">
        <w:rPr>
          <w:rFonts w:ascii="Times New Roman" w:eastAsia="Times New Roman" w:hAnsi="Times New Roman" w:cs="Times New Roman"/>
          <w:bCs/>
          <w:sz w:val="23"/>
          <w:szCs w:val="23"/>
        </w:rPr>
        <w:t>.jūlija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9C4613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E4AFD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9.panta noteiktajā kārtībā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FE4AFD">
        <w:rPr>
          <w:rFonts w:ascii="Times New Roman" w:eastAsia="Times New Roman" w:hAnsi="Times New Roman" w:cs="Times New Roman"/>
          <w:b/>
          <w:sz w:val="23"/>
          <w:szCs w:val="23"/>
        </w:rPr>
        <w:t>„</w:t>
      </w:r>
      <w:r w:rsidRPr="00FE4A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Kopētāju, drukas iekārtu </w:t>
      </w:r>
      <w:proofErr w:type="spellStart"/>
      <w:r w:rsidRPr="00FE4A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 iegāde, uzpilde un atjaunošana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FE4A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>Daugavpils pilsētas Izglītības pārvaldes un Daugavpils pilsētas izglītības iestāžu vajadzībām</w:t>
      </w:r>
      <w:r w:rsidRPr="00FE4AFD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E4AFD">
        <w:rPr>
          <w:rFonts w:ascii="Times New Roman" w:eastAsia="Times New Roman" w:hAnsi="Times New Roman" w:cs="Times New Roman"/>
          <w:sz w:val="23"/>
          <w:szCs w:val="23"/>
        </w:rPr>
        <w:t>identifikācijas numurs DPD 2017/98</w:t>
      </w:r>
    </w:p>
    <w:p w:rsidR="009341FF" w:rsidRPr="00C47360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C47360" w:rsidRDefault="00EA71B7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Atbilde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uz pretendent</w:t>
      </w:r>
      <w:r w:rsidR="00FE4AFD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CB4A62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</w:t>
      </w:r>
      <w:r w:rsidR="00FE4AFD">
        <w:rPr>
          <w:rFonts w:ascii="Times New Roman" w:eastAsia="Times New Roman" w:hAnsi="Times New Roman" w:cs="Times New Roman"/>
          <w:b/>
          <w:sz w:val="23"/>
          <w:szCs w:val="23"/>
        </w:rPr>
        <w:t>u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Nr</w:t>
      </w:r>
      <w:r w:rsidR="009341FF" w:rsidRPr="00C4736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9C4613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C47360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9E4440" w:rsidRDefault="009341FF" w:rsidP="00891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47360">
        <w:rPr>
          <w:rFonts w:ascii="Times New Roman" w:hAnsi="Times New Roman" w:cs="Times New Roman"/>
          <w:sz w:val="23"/>
          <w:szCs w:val="23"/>
        </w:rPr>
        <w:tab/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91299">
        <w:rPr>
          <w:rFonts w:ascii="Times New Roman" w:eastAsia="Times New Roman" w:hAnsi="Times New Roman" w:cs="Times New Roman"/>
          <w:sz w:val="23"/>
          <w:szCs w:val="23"/>
        </w:rPr>
        <w:t>I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>epirkuma komisija 201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>7</w:t>
      </w:r>
      <w:r w:rsidR="00CA2149" w:rsidRPr="00C47360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9C4613">
        <w:rPr>
          <w:rFonts w:ascii="Times New Roman" w:eastAsia="Times New Roman" w:hAnsi="Times New Roman" w:cs="Times New Roman"/>
          <w:sz w:val="23"/>
          <w:szCs w:val="23"/>
        </w:rPr>
        <w:t>2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>6</w:t>
      </w:r>
      <w:r w:rsidR="00A253D8">
        <w:rPr>
          <w:rFonts w:ascii="Times New Roman" w:eastAsia="Times New Roman" w:hAnsi="Times New Roman" w:cs="Times New Roman"/>
          <w:sz w:val="23"/>
          <w:szCs w:val="23"/>
        </w:rPr>
        <w:t>.jū</w:t>
      </w:r>
      <w:r w:rsidR="009C4613">
        <w:rPr>
          <w:rFonts w:ascii="Times New Roman" w:eastAsia="Times New Roman" w:hAnsi="Times New Roman" w:cs="Times New Roman"/>
          <w:sz w:val="23"/>
          <w:szCs w:val="23"/>
        </w:rPr>
        <w:t>l</w:t>
      </w:r>
      <w:r w:rsidR="00A253D8">
        <w:rPr>
          <w:rFonts w:ascii="Times New Roman" w:eastAsia="Times New Roman" w:hAnsi="Times New Roman" w:cs="Times New Roman"/>
          <w:sz w:val="23"/>
          <w:szCs w:val="23"/>
        </w:rPr>
        <w:t>ija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9C4613">
        <w:rPr>
          <w:rFonts w:ascii="Times New Roman" w:eastAsia="Times New Roman" w:hAnsi="Times New Roman" w:cs="Times New Roman"/>
          <w:sz w:val="23"/>
          <w:szCs w:val="23"/>
        </w:rPr>
        <w:t>2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) ir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izskatījusi preten</w:t>
      </w:r>
      <w:bookmarkStart w:id="0" w:name="_GoBack"/>
      <w:bookmarkEnd w:id="0"/>
      <w:r w:rsidR="00EA71B7">
        <w:rPr>
          <w:rFonts w:ascii="Times New Roman" w:eastAsia="Times New Roman" w:hAnsi="Times New Roman" w:cs="Times New Roman"/>
          <w:sz w:val="23"/>
          <w:szCs w:val="23"/>
        </w:rPr>
        <w:t>dent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>a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uzdoto 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 xml:space="preserve">jautājumu 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>un sniedz šād</w:t>
      </w:r>
      <w:r w:rsidR="00955D46">
        <w:rPr>
          <w:rFonts w:ascii="Times New Roman" w:eastAsia="Times New Roman" w:hAnsi="Times New Roman" w:cs="Times New Roman"/>
          <w:sz w:val="23"/>
          <w:szCs w:val="23"/>
        </w:rPr>
        <w:t>u atbildi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FE4AFD" w:rsidRPr="00FE4AFD" w:rsidRDefault="00FE4AFD" w:rsidP="00FE4AFD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Jautājums: </w:t>
      </w:r>
    </w:p>
    <w:p w:rsidR="00FE4AFD" w:rsidRPr="00FE4AFD" w:rsidRDefault="00FE4AFD" w:rsidP="00FE4AFD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i/>
          <w:sz w:val="24"/>
          <w:szCs w:val="24"/>
        </w:rPr>
        <w:t>„Vai atjaunošanas darbos ietilpst uzpildīšana ar toneri vai ne?”</w:t>
      </w:r>
    </w:p>
    <w:p w:rsidR="00FE4AFD" w:rsidRPr="00FE4AFD" w:rsidRDefault="00FE4AFD" w:rsidP="00FE4AFD">
      <w:pPr>
        <w:tabs>
          <w:tab w:val="left" w:pos="993"/>
        </w:tabs>
        <w:spacing w:after="120" w:line="240" w:lineRule="auto"/>
        <w:ind w:left="9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b/>
          <w:i/>
          <w:sz w:val="24"/>
          <w:szCs w:val="24"/>
        </w:rPr>
        <w:t>Atbilde uz jautājumu:</w:t>
      </w:r>
      <w:r w:rsidRPr="00FE4A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4AFD" w:rsidRPr="00FE4AFD" w:rsidRDefault="00FE4AFD" w:rsidP="00FE4AFD">
      <w:pPr>
        <w:tabs>
          <w:tab w:val="left" w:pos="993"/>
        </w:tabs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„Tehniskās specifikācijas 3.2.punkts nosaka, ka lietotā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kartridža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atjaunošanas darbos ietilpst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uzpildīšana ar sertificētu toneri, kura svars nav mazāks par tā daudzumu jaunajos šī tipa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kartridžos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, un regulāri maināmu detaļu nomaiņa (mikroshēmas,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fotocilindra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, nažu un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magnetiskā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ruļļa maiņa),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diagnostika un tīrīšana, iepakošana un marķēšana.</w:t>
      </w:r>
    </w:p>
    <w:p w:rsidR="00FE4AFD" w:rsidRPr="00FE4AFD" w:rsidRDefault="00FE4AFD" w:rsidP="00FE4AFD">
      <w:pPr>
        <w:tabs>
          <w:tab w:val="left" w:pos="993"/>
        </w:tabs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>Iepirkuma nolikuma 33.7.apakšpunkts noteic, ka piedāvājumā iekļaujams parakstīts tehniskais piedāvājums atbilstoši nolikuma 4.pielikumam. Tehniskā piedāvājuma veidlapa paredz, ka pretendents:</w:t>
      </w:r>
    </w:p>
    <w:p w:rsidR="00FE4AFD" w:rsidRPr="00FE4AFD" w:rsidRDefault="00FE4AFD" w:rsidP="00FE4AFD">
      <w:pPr>
        <w:tabs>
          <w:tab w:val="left" w:pos="993"/>
        </w:tabs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ab/>
        <w:t>nodrošina piegādāto oriģinālo vai ekvivalento preču garantiju ne mazāku par preces ražotāja noteikto un garantē uzpildīto un atjaunoto preču garantijas laiku ne mazāku par vienu mēnesi no Preces pieņemšanas – nodošanas akta, kas apliecina Preces pieņemšanu – nodošanu, abpusējas parakstīšanas dienas.</w:t>
      </w:r>
    </w:p>
    <w:p w:rsidR="00FE4AFD" w:rsidRPr="00FE4AFD" w:rsidRDefault="00FE4AFD" w:rsidP="00FE4AFD">
      <w:pPr>
        <w:tabs>
          <w:tab w:val="left" w:pos="993"/>
        </w:tabs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ab/>
      </w:r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>garantē un nodrošina, ka Pasūtītājam piegādātās Preces būs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augstā kvalitātē, </w:t>
      </w:r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>atbilstošas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līguma nosacījumiem, kā arī </w:t>
      </w:r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>iepirkuma tehniskās specifikācijas prasībām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Pretendents garantē un nodrošina, ka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>kartridža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uzpildīšanā un atjaunošanā izmantotie materiāli atbildīs šī iepirkuma nolikuma noteikumiem un tehniskās specifikācijas parametriem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4AFD" w:rsidRPr="00FE4AFD" w:rsidRDefault="00FE4AFD" w:rsidP="00FE4AFD">
      <w:pPr>
        <w:tabs>
          <w:tab w:val="left" w:pos="993"/>
        </w:tabs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ab/>
        <w:t xml:space="preserve">apņemas preci piegādāt pasūtītājam 2 (divu) darba dienu laikā atbilstošā iepakojumā, kuru ērti novietot noliktavā, preces marķējumam un kodam ir jābūt pārskatāmam, neizsaiņojot preci no iepakojuma. </w:t>
      </w:r>
    </w:p>
    <w:p w:rsidR="00FE4AFD" w:rsidRPr="00FE4AFD" w:rsidRDefault="00FE4AFD" w:rsidP="00FE4AFD">
      <w:pPr>
        <w:tabs>
          <w:tab w:val="left" w:pos="993"/>
        </w:tabs>
        <w:spacing w:after="120" w:line="240" w:lineRule="auto"/>
        <w:ind w:lef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FD">
        <w:rPr>
          <w:rFonts w:ascii="Times New Roman" w:eastAsia="Times New Roman" w:hAnsi="Times New Roman" w:cs="Times New Roman"/>
          <w:sz w:val="24"/>
          <w:szCs w:val="24"/>
        </w:rPr>
        <w:t>Arī saskaņā ar iepirkuma nolikuma 47.3.apakšpunktu, pretendentam</w:t>
      </w:r>
      <w:r w:rsidRPr="00FE4AF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kvalifikācijas (atlases) prasību apliecināšanai ir jāiesniedz apliecinājums brīvā formā, ka lietoto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atjaunošanas darbos ietilpst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uzpildīšana ar sertificētu toneri, kura svars nav mazāks kā jaunam šāda paša tipa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kartridžam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, un regulāri maināmu detaļu nomaiņa (mikroshēmas,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fotocilindra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, nažu un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magnetiskā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ruļļa maiņa), </w:t>
      </w:r>
      <w:proofErr w:type="spellStart"/>
      <w:r w:rsidRPr="00FE4AFD">
        <w:rPr>
          <w:rFonts w:ascii="Times New Roman" w:eastAsia="Times New Roman" w:hAnsi="Times New Roman" w:cs="Times New Roman"/>
          <w:sz w:val="24"/>
          <w:szCs w:val="24"/>
        </w:rPr>
        <w:t>kartridžu</w:t>
      </w:r>
      <w:proofErr w:type="spellEnd"/>
      <w:r w:rsidRPr="00FE4AFD">
        <w:rPr>
          <w:rFonts w:ascii="Times New Roman" w:eastAsia="Times New Roman" w:hAnsi="Times New Roman" w:cs="Times New Roman"/>
          <w:sz w:val="24"/>
          <w:szCs w:val="24"/>
        </w:rPr>
        <w:t xml:space="preserve"> diagnostika, tīrīšana, iepakošana un marķēšana.„</w:t>
      </w:r>
    </w:p>
    <w:p w:rsidR="00891299" w:rsidRDefault="00891299" w:rsidP="00891299">
      <w:pPr>
        <w:spacing w:before="36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Daugavpils pilsētas domes </w:t>
      </w:r>
    </w:p>
    <w:p w:rsidR="00B74078" w:rsidRDefault="001C218D" w:rsidP="008912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C218D">
        <w:rPr>
          <w:rFonts w:ascii="Times New Roman" w:hAnsi="Times New Roman" w:cs="Times New Roman"/>
          <w:sz w:val="23"/>
          <w:szCs w:val="23"/>
        </w:rPr>
        <w:t>Iepirkuma</w:t>
      </w:r>
      <w:r>
        <w:rPr>
          <w:rFonts w:ascii="Times New Roman" w:hAnsi="Times New Roman" w:cs="Times New Roman"/>
          <w:sz w:val="23"/>
          <w:szCs w:val="23"/>
        </w:rPr>
        <w:t xml:space="preserve"> k</w:t>
      </w:r>
      <w:r w:rsidR="00A265A4" w:rsidRPr="001C218D">
        <w:rPr>
          <w:rFonts w:ascii="Times New Roman" w:hAnsi="Times New Roman" w:cs="Times New Roman"/>
          <w:sz w:val="23"/>
          <w:szCs w:val="23"/>
        </w:rPr>
        <w:t>omisijas priekšsēdētāja</w:t>
      </w:r>
      <w:r w:rsidR="009C4613">
        <w:rPr>
          <w:rFonts w:ascii="Times New Roman" w:hAnsi="Times New Roman" w:cs="Times New Roman"/>
          <w:sz w:val="23"/>
          <w:szCs w:val="23"/>
        </w:rPr>
        <w:tab/>
      </w:r>
      <w:r w:rsidR="009C4613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35168A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C47360">
        <w:rPr>
          <w:rFonts w:ascii="Times New Roman" w:hAnsi="Times New Roman" w:cs="Times New Roman"/>
          <w:sz w:val="23"/>
          <w:szCs w:val="23"/>
        </w:rPr>
        <w:tab/>
      </w:r>
      <w:r w:rsidR="009C4613">
        <w:rPr>
          <w:rFonts w:ascii="Times New Roman" w:hAnsi="Times New Roman" w:cs="Times New Roman"/>
          <w:sz w:val="23"/>
          <w:szCs w:val="23"/>
        </w:rPr>
        <w:t>J.Kornutjaka</w:t>
      </w:r>
    </w:p>
    <w:p w:rsidR="005E4CC7" w:rsidRPr="00C47360" w:rsidRDefault="009C4613" w:rsidP="001C218D">
      <w:pPr>
        <w:spacing w:before="3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FE4AFD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.07</w:t>
      </w:r>
      <w:r w:rsidR="005E4CC7">
        <w:rPr>
          <w:rFonts w:ascii="Times New Roman" w:hAnsi="Times New Roman" w:cs="Times New Roman"/>
          <w:sz w:val="23"/>
          <w:szCs w:val="23"/>
        </w:rPr>
        <w:t>.2017.</w:t>
      </w:r>
    </w:p>
    <w:sectPr w:rsidR="005E4CC7" w:rsidRPr="00C47360" w:rsidSect="00D95F30">
      <w:footerReference w:type="default" r:id="rId8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95F30">
      <w:pPr>
        <w:spacing w:after="0" w:line="240" w:lineRule="auto"/>
      </w:pPr>
      <w:r>
        <w:separator/>
      </w:r>
    </w:p>
  </w:endnote>
  <w:end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4AFD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95F30">
      <w:pPr>
        <w:spacing w:after="0" w:line="240" w:lineRule="auto"/>
      </w:pPr>
      <w:r>
        <w:separator/>
      </w:r>
    </w:p>
  </w:footnote>
  <w:foot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EB0F6C"/>
    <w:multiLevelType w:val="hybridMultilevel"/>
    <w:tmpl w:val="63FC3210"/>
    <w:lvl w:ilvl="0" w:tplc="354E4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36BDA"/>
    <w:rsid w:val="0011235F"/>
    <w:rsid w:val="00143330"/>
    <w:rsid w:val="0019159D"/>
    <w:rsid w:val="001C218D"/>
    <w:rsid w:val="0020619D"/>
    <w:rsid w:val="003029D1"/>
    <w:rsid w:val="00332160"/>
    <w:rsid w:val="00333A05"/>
    <w:rsid w:val="0035168A"/>
    <w:rsid w:val="0036750D"/>
    <w:rsid w:val="003811D0"/>
    <w:rsid w:val="003A16E0"/>
    <w:rsid w:val="003B591A"/>
    <w:rsid w:val="0055404E"/>
    <w:rsid w:val="0056699F"/>
    <w:rsid w:val="005E4CC7"/>
    <w:rsid w:val="00651808"/>
    <w:rsid w:val="0065418E"/>
    <w:rsid w:val="0069713D"/>
    <w:rsid w:val="0070011A"/>
    <w:rsid w:val="007358A3"/>
    <w:rsid w:val="008127B8"/>
    <w:rsid w:val="00891299"/>
    <w:rsid w:val="008E0D69"/>
    <w:rsid w:val="009341FF"/>
    <w:rsid w:val="00955D46"/>
    <w:rsid w:val="00973859"/>
    <w:rsid w:val="009C4613"/>
    <w:rsid w:val="009E4440"/>
    <w:rsid w:val="00A011CE"/>
    <w:rsid w:val="00A06447"/>
    <w:rsid w:val="00A177DC"/>
    <w:rsid w:val="00A253D8"/>
    <w:rsid w:val="00A265A4"/>
    <w:rsid w:val="00A6523D"/>
    <w:rsid w:val="00B175E9"/>
    <w:rsid w:val="00B679EF"/>
    <w:rsid w:val="00B74078"/>
    <w:rsid w:val="00BB4736"/>
    <w:rsid w:val="00C06BB4"/>
    <w:rsid w:val="00C47360"/>
    <w:rsid w:val="00C64FCF"/>
    <w:rsid w:val="00CA2149"/>
    <w:rsid w:val="00CB4A62"/>
    <w:rsid w:val="00D37F36"/>
    <w:rsid w:val="00D56731"/>
    <w:rsid w:val="00D63D8F"/>
    <w:rsid w:val="00D905A4"/>
    <w:rsid w:val="00D90B3C"/>
    <w:rsid w:val="00D95F30"/>
    <w:rsid w:val="00E0067A"/>
    <w:rsid w:val="00E8352C"/>
    <w:rsid w:val="00EA71B7"/>
    <w:rsid w:val="00F203B2"/>
    <w:rsid w:val="00F46B10"/>
    <w:rsid w:val="00FA6214"/>
    <w:rsid w:val="00FC233E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8</cp:revision>
  <cp:lastPrinted>2017-07-26T12:26:00Z</cp:lastPrinted>
  <dcterms:created xsi:type="dcterms:W3CDTF">2017-06-05T15:00:00Z</dcterms:created>
  <dcterms:modified xsi:type="dcterms:W3CDTF">2017-07-26T12:26:00Z</dcterms:modified>
</cp:coreProperties>
</file>